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257397" w:rsidRPr="002B2652" w:rsidTr="0025739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7397" w:rsidRPr="002B2652" w:rsidRDefault="00257397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7397" w:rsidRPr="002B2652" w:rsidRDefault="00257397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7397" w:rsidRPr="002B2652" w:rsidRDefault="00257397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7397" w:rsidRPr="002B2652" w:rsidRDefault="00257397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Klasa: 10</w:t>
            </w:r>
          </w:p>
        </w:tc>
      </w:tr>
      <w:tr w:rsidR="00257397" w:rsidRPr="002B2652" w:rsidTr="002573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7397" w:rsidRPr="002B2652" w:rsidRDefault="00257397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Tema mësimore: P</w:t>
            </w:r>
            <w:r w:rsidRPr="002B2652">
              <w:rPr>
                <w:rFonts w:ascii="Times New Roman" w:hAnsi="Times New Roman"/>
                <w:lang w:val="sq-AL" w:eastAsia="sq-AL"/>
              </w:rPr>
              <w:t>ërsëritje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7397" w:rsidRPr="002B2652" w:rsidRDefault="00257397" w:rsidP="00257397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 xml:space="preserve">Situata e të nxënit: </w:t>
            </w:r>
            <w:r w:rsidRPr="002B2652">
              <w:rPr>
                <w:rFonts w:ascii="Times New Roman" w:hAnsi="Times New Roman" w:cs="Times New Roman"/>
                <w:lang w:val="sq-AL" w:eastAsia="sq-AL"/>
              </w:rPr>
              <w:t>Sistemimi i njohurive t</w:t>
            </w:r>
            <w:r w:rsidRPr="002B2652">
              <w:rPr>
                <w:rFonts w:ascii="Times New Roman" w:hAnsi="Times New Roman"/>
                <w:lang w:val="sq-AL" w:eastAsia="sq-AL"/>
              </w:rPr>
              <w:t>ë marra dhe analiz</w:t>
            </w:r>
            <w:r w:rsidR="002B2652">
              <w:rPr>
                <w:rFonts w:ascii="Times New Roman" w:hAnsi="Times New Roman"/>
                <w:lang w:val="sq-AL" w:eastAsia="sq-AL"/>
              </w:rPr>
              <w:t>a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 e kapitujve.</w:t>
            </w:r>
          </w:p>
        </w:tc>
      </w:tr>
      <w:tr w:rsidR="00257397" w:rsidRPr="002B2652" w:rsidTr="002573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7397" w:rsidRPr="002B2652" w:rsidRDefault="00257397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Rezultatet e të nxënit të kompetencave të fushës s</w:t>
            </w:r>
            <w:r w:rsidRPr="002B2652">
              <w:rPr>
                <w:rFonts w:ascii="Times New Roman" w:hAnsi="Times New Roman" w:cs="Times New Roman"/>
                <w:lang w:val="sq-AL" w:eastAsia="sq-AL"/>
              </w:rPr>
              <w:t xml:space="preserve">ë </w:t>
            </w: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biologjisë</w:t>
            </w:r>
            <w:r w:rsidRPr="002B2652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sipas temës mësimore:</w:t>
            </w:r>
          </w:p>
          <w:p w:rsidR="00257397" w:rsidRPr="002B2652" w:rsidRDefault="00257397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Nxënësi:</w:t>
            </w:r>
          </w:p>
          <w:p w:rsidR="00257397" w:rsidRPr="002B2652" w:rsidRDefault="00257397" w:rsidP="0025739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 xml:space="preserve"> Shpjegon përse bimët kanë nevojë për sistemet e transportit</w:t>
            </w:r>
          </w:p>
          <w:p w:rsidR="00257397" w:rsidRPr="002B2652" w:rsidRDefault="00257397" w:rsidP="004A06B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Tregon strukturën e enëve (</w:t>
            </w:r>
            <w:proofErr w:type="spellStart"/>
            <w:r w:rsidRPr="002B2652">
              <w:rPr>
                <w:rFonts w:ascii="Times New Roman" w:hAnsi="Times New Roman"/>
                <w:lang w:val="sq-AL" w:eastAsia="sq-AL"/>
              </w:rPr>
              <w:t>floemë</w:t>
            </w:r>
            <w:proofErr w:type="spellEnd"/>
            <w:r w:rsidRPr="002B2652">
              <w:rPr>
                <w:rFonts w:ascii="Times New Roman" w:hAnsi="Times New Roman"/>
                <w:lang w:val="sq-AL" w:eastAsia="sq-AL"/>
              </w:rPr>
              <w:t>, ksilemë)</w:t>
            </w:r>
          </w:p>
          <w:p w:rsidR="00257397" w:rsidRPr="002B2652" w:rsidRDefault="00257397" w:rsidP="004A06B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Analizon transpirimin dhe kushtet që ndikojnë në ritmin e tij</w:t>
            </w:r>
          </w:p>
          <w:p w:rsidR="00257397" w:rsidRPr="002B2652" w:rsidRDefault="00257397" w:rsidP="004A06B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 xml:space="preserve">Analizon rolin e tubave të </w:t>
            </w:r>
            <w:proofErr w:type="spellStart"/>
            <w:r w:rsidRPr="002B2652">
              <w:rPr>
                <w:rFonts w:ascii="Times New Roman" w:hAnsi="Times New Roman"/>
                <w:lang w:val="sq-AL" w:eastAsia="sq-AL"/>
              </w:rPr>
              <w:t>floemës</w:t>
            </w:r>
            <w:proofErr w:type="spellEnd"/>
            <w:r w:rsidRPr="002B2652">
              <w:rPr>
                <w:rFonts w:ascii="Times New Roman" w:hAnsi="Times New Roman"/>
                <w:lang w:val="sq-AL" w:eastAsia="sq-AL"/>
              </w:rPr>
              <w:t xml:space="preserve"> në </w:t>
            </w:r>
            <w:r w:rsidR="002B2652" w:rsidRPr="002B2652">
              <w:rPr>
                <w:rFonts w:ascii="Times New Roman" w:hAnsi="Times New Roman"/>
                <w:lang w:val="sq-AL" w:eastAsia="sq-AL"/>
              </w:rPr>
              <w:t>zhvendosjen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 e sakarozit dhe aminoacideve</w:t>
            </w:r>
          </w:p>
          <w:p w:rsidR="00257397" w:rsidRPr="002B2652" w:rsidRDefault="00257397" w:rsidP="004A06B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Dallon burimet dhe depot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7397" w:rsidRPr="002B2652" w:rsidRDefault="00257397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 xml:space="preserve">Fjalët kyçe: </w:t>
            </w:r>
          </w:p>
          <w:p w:rsidR="00257397" w:rsidRPr="002B2652" w:rsidRDefault="00257397" w:rsidP="004A06B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Termat dhe fjalët kyçe të kapitujve</w:t>
            </w:r>
          </w:p>
        </w:tc>
      </w:tr>
      <w:tr w:rsidR="00257397" w:rsidRPr="002B2652" w:rsidTr="002573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7397" w:rsidRPr="002B2652" w:rsidRDefault="00257397">
            <w:p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2B2652">
              <w:rPr>
                <w:rFonts w:ascii="Times New Roman" w:eastAsia="Times New Roman" w:hAnsi="Times New Roman"/>
                <w:b/>
                <w:lang w:val="sq-AL"/>
              </w:rPr>
              <w:t>Burime:</w:t>
            </w:r>
          </w:p>
          <w:p w:rsidR="00257397" w:rsidRPr="002B2652" w:rsidRDefault="00257397" w:rsidP="00257397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2B2652">
              <w:rPr>
                <w:rFonts w:ascii="Times New Roman" w:eastAsia="Times New Roman" w:hAnsi="Times New Roman"/>
                <w:b/>
                <w:lang w:val="sq-AL"/>
              </w:rPr>
              <w:t>Teksti m</w:t>
            </w:r>
            <w:r w:rsidRPr="002B2652">
              <w:rPr>
                <w:rFonts w:ascii="Times New Roman" w:hAnsi="Times New Roman"/>
                <w:lang w:val="sq-AL" w:eastAsia="sq-AL"/>
              </w:rPr>
              <w:t>ësimor 10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7397" w:rsidRPr="002B2652" w:rsidRDefault="00257397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ndërkurrikulare</w:t>
            </w:r>
            <w:proofErr w:type="spellEnd"/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:</w:t>
            </w:r>
          </w:p>
          <w:p w:rsidR="00257397" w:rsidRPr="002B2652" w:rsidRDefault="00257397" w:rsidP="00257397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257397" w:rsidRPr="002B2652" w:rsidTr="002573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397" w:rsidRPr="002B2652" w:rsidRDefault="00257397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Përshkrimi kontekstual i situatës</w:t>
            </w:r>
          </w:p>
          <w:p w:rsidR="00257397" w:rsidRPr="002B2652" w:rsidRDefault="00257397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lang w:val="sq-AL" w:eastAsia="sq-AL"/>
              </w:rPr>
              <w:t>N</w:t>
            </w:r>
            <w:r w:rsidRPr="002B2652">
              <w:rPr>
                <w:rFonts w:ascii="Times New Roman" w:hAnsi="Times New Roman"/>
                <w:lang w:val="sq-AL" w:eastAsia="sq-AL"/>
              </w:rPr>
              <w:t>ëpërmjet teknikave dhe metodave të ve</w:t>
            </w:r>
            <w:r w:rsidRPr="002B2652">
              <w:rPr>
                <w:rFonts w:asciiTheme="minorEastAsia" w:hAnsiTheme="minorEastAsia" w:cstheme="minorEastAsia"/>
                <w:lang w:val="sq-AL" w:eastAsia="sq-AL"/>
              </w:rPr>
              <w:t>ç</w:t>
            </w:r>
            <w:r w:rsidRPr="002B2652">
              <w:rPr>
                <w:rFonts w:ascii="Times New Roman" w:hAnsi="Times New Roman"/>
                <w:lang w:val="sq-AL" w:eastAsia="sq-AL"/>
              </w:rPr>
              <w:t>anta përsëriten dhe sistemohen njohuritë e marra nga kapitujt 7 dhe 8 (transporti te bimët dhe transporti te kafshët )</w:t>
            </w:r>
            <w:r w:rsidRPr="002B2652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</w:p>
        </w:tc>
      </w:tr>
      <w:tr w:rsidR="00257397" w:rsidRPr="002B2652" w:rsidTr="00257397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7397" w:rsidRPr="002B2652" w:rsidRDefault="00257397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Metodologjia dhe veprimtaritë e nxënësve</w:t>
            </w:r>
          </w:p>
          <w:p w:rsidR="00257397" w:rsidRPr="002B2652" w:rsidRDefault="00257397" w:rsidP="002573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 xml:space="preserve">    Kjo or</w:t>
            </w:r>
            <w:r w:rsidRPr="002B2652">
              <w:rPr>
                <w:rFonts w:ascii="Times New Roman" w:hAnsi="Times New Roman"/>
                <w:lang w:val="sq-AL" w:eastAsia="sq-AL"/>
              </w:rPr>
              <w:t>ë përsëritjeje do të bazohet në përdorimin e fjalëve ky</w:t>
            </w:r>
            <w:r w:rsidRPr="002B2652">
              <w:rPr>
                <w:rFonts w:asciiTheme="minorEastAsia" w:hAnsiTheme="minorEastAsia" w:cstheme="minorEastAsia"/>
                <w:lang w:val="sq-AL" w:eastAsia="sq-AL"/>
              </w:rPr>
              <w:t>ç</w:t>
            </w:r>
            <w:r w:rsidRPr="002B2652">
              <w:rPr>
                <w:rFonts w:ascii="Times New Roman" w:hAnsi="Times New Roman"/>
                <w:lang w:val="sq-AL" w:eastAsia="sq-AL"/>
              </w:rPr>
              <w:t>e të kapitujve. Metoda që do të përdoret është ‘’pyetja sjell pyetjen’’ mësuesja drejton pyetjet dhe nxënësit përgjigjen.</w:t>
            </w:r>
          </w:p>
          <w:p w:rsidR="00257397" w:rsidRPr="002B2652" w:rsidRDefault="00257397" w:rsidP="002573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Pse dieta e balancuar është e ndryshme në njerëz të ndryshëm?</w:t>
            </w:r>
          </w:p>
          <w:p w:rsidR="00257397" w:rsidRPr="002B2652" w:rsidRDefault="00257397" w:rsidP="002573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 xml:space="preserve">Cilat janë shkaqet dhe efektet e kequshqyerjes </w:t>
            </w:r>
            <w:proofErr w:type="spellStart"/>
            <w:r w:rsidRPr="002B2652">
              <w:rPr>
                <w:rFonts w:ascii="Times New Roman" w:hAnsi="Times New Roman"/>
                <w:lang w:val="sq-AL" w:eastAsia="sq-AL"/>
              </w:rPr>
              <w:t>proteiko</w:t>
            </w:r>
            <w:proofErr w:type="spellEnd"/>
            <w:r w:rsidRPr="002B2652">
              <w:rPr>
                <w:rFonts w:ascii="Times New Roman" w:hAnsi="Times New Roman"/>
                <w:lang w:val="sq-AL" w:eastAsia="sq-AL"/>
              </w:rPr>
              <w:t>-</w:t>
            </w:r>
            <w:proofErr w:type="spellStart"/>
            <w:r w:rsidRPr="002B2652">
              <w:rPr>
                <w:rFonts w:ascii="Times New Roman" w:hAnsi="Times New Roman"/>
                <w:lang w:val="sq-AL" w:eastAsia="sq-AL"/>
              </w:rPr>
              <w:t>energjitike</w:t>
            </w:r>
            <w:proofErr w:type="spellEnd"/>
            <w:r w:rsidRPr="002B2652">
              <w:rPr>
                <w:rFonts w:ascii="Times New Roman" w:hAnsi="Times New Roman"/>
                <w:lang w:val="sq-AL" w:eastAsia="sq-AL"/>
              </w:rPr>
              <w:t>?</w:t>
            </w:r>
          </w:p>
          <w:p w:rsidR="00257397" w:rsidRPr="002B2652" w:rsidRDefault="00257397" w:rsidP="002573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Përse ushqimi duhet të tretet para se ai të përthithet?</w:t>
            </w:r>
          </w:p>
          <w:p w:rsidR="00257397" w:rsidRPr="002B2652" w:rsidRDefault="00257397" w:rsidP="002573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 xml:space="preserve">Tregoni </w:t>
            </w:r>
            <w:r w:rsidR="002B2652" w:rsidRPr="002B2652">
              <w:rPr>
                <w:rFonts w:ascii="Times New Roman" w:hAnsi="Times New Roman"/>
                <w:lang w:val="sq-AL" w:eastAsia="sq-AL"/>
              </w:rPr>
              <w:t>strukturën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 dhe funksionin e gypit ushqimor.</w:t>
            </w:r>
          </w:p>
          <w:p w:rsidR="00257397" w:rsidRPr="002B2652" w:rsidRDefault="00257397" w:rsidP="002573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Tregoni funksionin e amilazës, proteazë dhe lipazës.</w:t>
            </w:r>
          </w:p>
          <w:p w:rsidR="00257397" w:rsidRPr="002B2652" w:rsidRDefault="00257397" w:rsidP="002573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Përse bimët kanë nevojë për sistemet e transportit?</w:t>
            </w:r>
          </w:p>
          <w:p w:rsidR="00257397" w:rsidRPr="002B2652" w:rsidRDefault="00257397" w:rsidP="002573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 xml:space="preserve">Shpjegoni </w:t>
            </w:r>
            <w:proofErr w:type="spellStart"/>
            <w:r w:rsidRPr="002B2652">
              <w:rPr>
                <w:rFonts w:ascii="Times New Roman" w:hAnsi="Times New Roman"/>
                <w:lang w:val="sq-AL" w:eastAsia="sq-AL"/>
              </w:rPr>
              <w:t>translokimin</w:t>
            </w:r>
            <w:proofErr w:type="spellEnd"/>
            <w:r w:rsidRPr="002B2652">
              <w:rPr>
                <w:rFonts w:ascii="Times New Roman" w:hAnsi="Times New Roman"/>
                <w:lang w:val="sq-AL" w:eastAsia="sq-AL"/>
              </w:rPr>
              <w:t xml:space="preserve"> dhe transpirimin.</w:t>
            </w:r>
          </w:p>
          <w:p w:rsidR="00257397" w:rsidRPr="002B2652" w:rsidRDefault="00257397" w:rsidP="00D154B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 xml:space="preserve">Në këtë etapë </w:t>
            </w:r>
            <w:r w:rsidR="00D154B2" w:rsidRPr="002B2652">
              <w:rPr>
                <w:rFonts w:ascii="Times New Roman" w:hAnsi="Times New Roman"/>
                <w:lang w:val="sq-AL" w:eastAsia="sq-AL"/>
              </w:rPr>
              <w:t xml:space="preserve">nxënësit përgjigjen drejtë pyetjeve duke i argumentuar përgjigjet. Mësuesi/ja i lë nxënësit të punojnë në fletore përgjigjet e pyetjeve </w:t>
            </w:r>
            <w:r w:rsidR="002B2652" w:rsidRPr="002B2652">
              <w:rPr>
                <w:rFonts w:ascii="Times New Roman" w:hAnsi="Times New Roman"/>
                <w:lang w:val="sq-AL" w:eastAsia="sq-AL"/>
              </w:rPr>
              <w:t>për</w:t>
            </w:r>
            <w:r w:rsidR="00D154B2" w:rsidRPr="002B2652">
              <w:rPr>
                <w:rFonts w:ascii="Times New Roman" w:hAnsi="Times New Roman"/>
                <w:lang w:val="sq-AL" w:eastAsia="sq-AL"/>
              </w:rPr>
              <w:t xml:space="preserve"> 7 minuta. Më pas përgjigjet i lexojnë para </w:t>
            </w:r>
            <w:r w:rsidR="002B2652" w:rsidRPr="002B2652">
              <w:rPr>
                <w:rFonts w:ascii="Times New Roman" w:hAnsi="Times New Roman"/>
                <w:lang w:val="sq-AL" w:eastAsia="sq-AL"/>
              </w:rPr>
              <w:t>klasës</w:t>
            </w:r>
            <w:r w:rsidR="00D154B2" w:rsidRPr="002B2652">
              <w:rPr>
                <w:rFonts w:ascii="Times New Roman" w:hAnsi="Times New Roman"/>
                <w:lang w:val="sq-AL" w:eastAsia="sq-AL"/>
              </w:rPr>
              <w:t>. N fund mësuesja nxit nxënë sit që ti drejtojnë pyetje njëri-tjetrit në lidhje me konceptet kryesore të kapitujve. Nxënësi që jep përgjigje të gabuar, e merr përgjigjen e sakte për atë pyetje nga vetë nxënësi që drejton pyetjen.</w:t>
            </w:r>
          </w:p>
          <w:p w:rsidR="00A435C9" w:rsidRPr="002B2652" w:rsidRDefault="00A435C9" w:rsidP="00D154B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D154B2" w:rsidRPr="002B2652" w:rsidRDefault="00D154B2" w:rsidP="00D154B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 w:eastAsia="sq-AL"/>
              </w:rPr>
              <w:lastRenderedPageBreak/>
              <w:t>Ndërtimi i njohurive</w:t>
            </w:r>
          </w:p>
          <w:p w:rsidR="00D154B2" w:rsidRPr="002B2652" w:rsidRDefault="00D154B2" w:rsidP="00D154B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Organizues grafik</w:t>
            </w:r>
          </w:p>
          <w:p w:rsidR="00D154B2" w:rsidRPr="002B2652" w:rsidRDefault="00D154B2" w:rsidP="00D154B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 xml:space="preserve">Mësuesi/ja e ndan klasën në dy grupe pune dhe u kërkon të organizojnë njohuritë që ato kanë marrë për të ushqyerit tek kafshët. Ky organizim njohurish realizohet në trajtë grafiku. Grupet marrin karton, </w:t>
            </w:r>
            <w:proofErr w:type="spellStart"/>
            <w:r w:rsidRPr="002B2652">
              <w:rPr>
                <w:rFonts w:ascii="Times New Roman" w:hAnsi="Times New Roman"/>
                <w:lang w:val="sq-AL" w:eastAsia="sq-AL"/>
              </w:rPr>
              <w:t>lapustila</w:t>
            </w:r>
            <w:proofErr w:type="spellEnd"/>
            <w:r w:rsidRPr="002B2652">
              <w:rPr>
                <w:rFonts w:ascii="Times New Roman" w:hAnsi="Times New Roman"/>
                <w:lang w:val="sq-AL" w:eastAsia="sq-AL"/>
              </w:rPr>
              <w:t xml:space="preserve">, </w:t>
            </w:r>
            <w:proofErr w:type="spellStart"/>
            <w:r w:rsidRPr="002B2652">
              <w:rPr>
                <w:rFonts w:ascii="Times New Roman" w:hAnsi="Times New Roman"/>
                <w:lang w:val="sq-AL" w:eastAsia="sq-AL"/>
              </w:rPr>
              <w:t>pineska</w:t>
            </w:r>
            <w:proofErr w:type="spellEnd"/>
            <w:r w:rsidRPr="002B2652">
              <w:rPr>
                <w:rFonts w:ascii="Times New Roman" w:hAnsi="Times New Roman"/>
                <w:lang w:val="sq-AL" w:eastAsia="sq-AL"/>
              </w:rPr>
              <w:t xml:space="preserve"> për të kapur në </w:t>
            </w:r>
            <w:proofErr w:type="spellStart"/>
            <w:r w:rsidRPr="002B2652">
              <w:rPr>
                <w:rFonts w:ascii="Times New Roman" w:hAnsi="Times New Roman"/>
                <w:lang w:val="sq-AL" w:eastAsia="sq-AL"/>
              </w:rPr>
              <w:t>murë</w:t>
            </w:r>
            <w:proofErr w:type="spellEnd"/>
            <w:r w:rsidRPr="002B2652">
              <w:rPr>
                <w:rFonts w:ascii="Times New Roman" w:hAnsi="Times New Roman"/>
                <w:lang w:val="sq-AL" w:eastAsia="sq-AL"/>
              </w:rPr>
              <w:t xml:space="preserve">. Gjatë kohës që grupet punojnë mësuesi/ja kalon në </w:t>
            </w:r>
            <w:r w:rsidRPr="002B2652">
              <w:rPr>
                <w:rFonts w:asciiTheme="minorEastAsia" w:hAnsiTheme="minorEastAsia" w:cstheme="minorEastAsia"/>
                <w:lang w:val="sq-AL" w:eastAsia="sq-AL"/>
              </w:rPr>
              <w:t>ç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do grup ku vëzhgon dhe </w:t>
            </w:r>
            <w:r w:rsidR="002B2652" w:rsidRPr="002B2652">
              <w:rPr>
                <w:rFonts w:ascii="Times New Roman" w:hAnsi="Times New Roman"/>
                <w:lang w:val="sq-AL" w:eastAsia="sq-AL"/>
              </w:rPr>
              <w:t>udhëzon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 kur është e nevojshme.</w:t>
            </w:r>
          </w:p>
          <w:p w:rsidR="00D154B2" w:rsidRPr="002B2652" w:rsidRDefault="00D154B2" w:rsidP="00D154B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 w:eastAsia="sq-AL"/>
              </w:rPr>
              <w:t>Grupi i parë:</w:t>
            </w:r>
          </w:p>
          <w:p w:rsidR="00D154B2" w:rsidRPr="002B2652" w:rsidRDefault="00FA2264" w:rsidP="00D154B2">
            <w:pPr>
              <w:tabs>
                <w:tab w:val="left" w:pos="648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263.45pt;margin-top:9.15pt;width:45.4pt;height:14.1pt;flip:y;z-index:251663360" o:connectortype="straight">
                  <v:stroke endarrow="block"/>
                </v:shape>
              </w:pict>
            </w:r>
            <w:r w:rsidRPr="002B2652">
              <w:rPr>
                <w:rFonts w:ascii="Times New Roman" w:hAnsi="Times New Roman"/>
                <w:lang w:val="sq-AL"/>
              </w:rPr>
              <w:pict>
                <v:shape id="_x0000_s1027" type="#_x0000_t32" style="position:absolute;margin-left:99.1pt;margin-top:13.85pt;width:49.3pt;height:9.4pt;flip:x y;z-index:251659264" o:connectortype="straight">
                  <v:stroke endarrow="block"/>
                </v:shape>
              </w:pict>
            </w:r>
            <w:r w:rsidR="00D154B2" w:rsidRPr="002B2652">
              <w:rPr>
                <w:rFonts w:ascii="Times New Roman" w:hAnsi="Times New Roman"/>
                <w:lang w:val="sq-AL" w:eastAsia="sq-AL"/>
              </w:rPr>
              <w:t xml:space="preserve">       Vilet kanë </w:t>
            </w:r>
            <w:proofErr w:type="spellStart"/>
            <w:r w:rsidR="00D154B2" w:rsidRPr="002B2652">
              <w:rPr>
                <w:rFonts w:ascii="Times New Roman" w:hAnsi="Times New Roman"/>
                <w:lang w:val="sq-AL" w:eastAsia="sq-AL"/>
              </w:rPr>
              <w:t>lakteale</w:t>
            </w:r>
            <w:proofErr w:type="spellEnd"/>
            <w:r w:rsidR="00D154B2" w:rsidRPr="002B2652">
              <w:rPr>
                <w:rFonts w:ascii="Times New Roman" w:hAnsi="Times New Roman"/>
                <w:lang w:val="sq-AL" w:eastAsia="sq-AL"/>
              </w:rPr>
              <w:tab/>
              <w:t xml:space="preserve">5 </w:t>
            </w:r>
            <w:r w:rsidR="002B2652" w:rsidRPr="002B2652">
              <w:rPr>
                <w:rFonts w:ascii="Times New Roman" w:hAnsi="Times New Roman"/>
                <w:lang w:val="sq-AL" w:eastAsia="sq-AL"/>
              </w:rPr>
              <w:t>metër</w:t>
            </w:r>
            <w:r w:rsidR="00D154B2" w:rsidRPr="002B2652">
              <w:rPr>
                <w:rFonts w:ascii="Times New Roman" w:hAnsi="Times New Roman"/>
                <w:lang w:val="sq-AL" w:eastAsia="sq-AL"/>
              </w:rPr>
              <w:t xml:space="preserve"> e gjatë</w:t>
            </w:r>
          </w:p>
          <w:p w:rsidR="00D154B2" w:rsidRPr="002B2652" w:rsidRDefault="00FA2264" w:rsidP="00D154B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/>
              </w:rPr>
              <w:pict>
                <v:rect id="_x0000_s1026" style="position:absolute;margin-left:148.4pt;margin-top:4.25pt;width:115.05pt;height:38.3pt;z-index:251658240" fillcolor="white [3201]" strokecolor="#92cddc [1944]" strokeweight="1pt">
                  <v:fill color2="#b6dde8 [1304]" focusposition="1" focussize="" focus="100%" type="gradient"/>
                  <v:shadow on="t" type="perspective" color="#205867 [1608]" opacity=".5" offset="1pt" offset2="-3pt"/>
                  <v:textbox>
                    <w:txbxContent>
                      <w:p w:rsidR="00D154B2" w:rsidRPr="00D154B2" w:rsidRDefault="00D154B2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    </w:t>
                        </w:r>
                        <w:proofErr w:type="spellStart"/>
                        <w:r w:rsidRPr="00D154B2">
                          <w:rPr>
                            <w:b/>
                            <w:sz w:val="28"/>
                            <w:szCs w:val="28"/>
                          </w:rPr>
                          <w:t>Zorra</w:t>
                        </w:r>
                        <w:proofErr w:type="spellEnd"/>
                        <w:r w:rsidRPr="00D154B2">
                          <w:rPr>
                            <w:b/>
                            <w:sz w:val="28"/>
                            <w:szCs w:val="28"/>
                          </w:rPr>
                          <w:t xml:space="preserve"> e </w:t>
                        </w:r>
                        <w:proofErr w:type="spellStart"/>
                        <w:r w:rsidRPr="00D154B2">
                          <w:rPr>
                            <w:b/>
                            <w:sz w:val="28"/>
                            <w:szCs w:val="28"/>
                          </w:rPr>
                          <w:t>holl</w:t>
                        </w:r>
                        <w:proofErr w:type="spellEnd"/>
                        <w:r w:rsidRPr="00D154B2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sq-AL" w:eastAsia="sq-AL"/>
                          </w:rPr>
                          <w:t>ë</w:t>
                        </w:r>
                      </w:p>
                    </w:txbxContent>
                  </v:textbox>
                </v:rect>
              </w:pict>
            </w:r>
          </w:p>
          <w:p w:rsidR="00D154B2" w:rsidRPr="002B2652" w:rsidRDefault="00FA2264" w:rsidP="00D154B2">
            <w:pPr>
              <w:tabs>
                <w:tab w:val="left" w:pos="659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28" type="#_x0000_t32" style="position:absolute;margin-left:99.1pt;margin-top:4.85pt;width:45.4pt;height:1.55pt;flip:x;z-index:251660288" o:connectortype="straight">
                  <v:stroke endarrow="block"/>
                </v:shape>
              </w:pict>
            </w: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30" type="#_x0000_t32" style="position:absolute;margin-left:263.45pt;margin-top:6.4pt;width:45.4pt;height:0;z-index:251662336" o:connectortype="straight">
                  <v:stroke endarrow="block"/>
                </v:shape>
              </w:pict>
            </w:r>
            <w:r w:rsidR="00D154B2" w:rsidRPr="002B2652">
              <w:rPr>
                <w:rFonts w:ascii="Times New Roman" w:hAnsi="Times New Roman"/>
                <w:b/>
                <w:lang w:val="sq-AL" w:eastAsia="sq-AL"/>
              </w:rPr>
              <w:t xml:space="preserve">  Vilet kan</w:t>
            </w:r>
            <w:r w:rsidR="00D154B2" w:rsidRPr="002B2652">
              <w:rPr>
                <w:rFonts w:ascii="Times New Roman" w:hAnsi="Times New Roman"/>
                <w:lang w:val="sq-AL" w:eastAsia="sq-AL"/>
              </w:rPr>
              <w:t>ë enë gjaku</w:t>
            </w:r>
            <w:r w:rsidR="00D154B2" w:rsidRPr="002B2652">
              <w:rPr>
                <w:rFonts w:ascii="Times New Roman" w:hAnsi="Times New Roman"/>
                <w:lang w:val="sq-AL" w:eastAsia="sq-AL"/>
              </w:rPr>
              <w:tab/>
              <w:t>ka vile</w:t>
            </w:r>
          </w:p>
          <w:p w:rsidR="00D154B2" w:rsidRPr="002B2652" w:rsidRDefault="00FA2264" w:rsidP="00D154B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29" type="#_x0000_t32" style="position:absolute;margin-left:99.1pt;margin-top:4.6pt;width:49.3pt;height:14.85pt;flip:x;z-index:251661312" o:connectortype="straight">
                  <v:stroke endarrow="block"/>
                </v:shape>
              </w:pict>
            </w: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32" type="#_x0000_t32" style="position:absolute;margin-left:263.45pt;margin-top:6.2pt;width:45.4pt;height:14.85pt;z-index:251664384" o:connectortype="straight">
                  <v:stroke endarrow="block"/>
                </v:shape>
              </w:pict>
            </w:r>
          </w:p>
          <w:p w:rsidR="00D154B2" w:rsidRPr="002B2652" w:rsidRDefault="00D154B2" w:rsidP="00D154B2">
            <w:pPr>
              <w:tabs>
                <w:tab w:val="left" w:pos="6511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 w:eastAsia="sq-AL"/>
              </w:rPr>
              <w:t>Vilet kan</w:t>
            </w:r>
            <w:r w:rsidRPr="002B2652">
              <w:rPr>
                <w:rFonts w:ascii="Times New Roman" w:hAnsi="Times New Roman"/>
                <w:lang w:val="sq-AL" w:eastAsia="sq-AL"/>
              </w:rPr>
              <w:t>ë mure me një</w:t>
            </w:r>
            <w:r w:rsidRPr="002B2652">
              <w:rPr>
                <w:rFonts w:ascii="Times New Roman" w:hAnsi="Times New Roman"/>
                <w:lang w:val="sq-AL" w:eastAsia="sq-AL"/>
              </w:rPr>
              <w:tab/>
            </w:r>
            <w:r w:rsidRPr="002B2652">
              <w:rPr>
                <w:rFonts w:ascii="Times New Roman" w:hAnsi="Times New Roman" w:cs="Times New Roman"/>
                <w:lang w:val="sq-AL" w:eastAsia="sq-AL"/>
              </w:rPr>
              <w:t>ç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do vile është e mbuluar me </w:t>
            </w:r>
            <w:proofErr w:type="spellStart"/>
            <w:r w:rsidRPr="002B2652">
              <w:rPr>
                <w:rFonts w:ascii="Times New Roman" w:hAnsi="Times New Roman"/>
                <w:lang w:val="sq-AL" w:eastAsia="sq-AL"/>
              </w:rPr>
              <w:t>mikrovile</w:t>
            </w:r>
            <w:proofErr w:type="spellEnd"/>
          </w:p>
          <w:p w:rsidR="00D154B2" w:rsidRPr="002B2652" w:rsidRDefault="00D154B2" w:rsidP="00D154B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shtresë njëqelizore</w:t>
            </w:r>
          </w:p>
          <w:p w:rsidR="00D154B2" w:rsidRPr="002B2652" w:rsidRDefault="00D154B2" w:rsidP="00D154B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 w:eastAsia="sq-AL"/>
              </w:rPr>
              <w:t>Grupi i dytë:</w:t>
            </w:r>
          </w:p>
          <w:p w:rsidR="00D154B2" w:rsidRPr="002B2652" w:rsidRDefault="00FA2264" w:rsidP="00E74234">
            <w:pPr>
              <w:tabs>
                <w:tab w:val="left" w:pos="970"/>
                <w:tab w:val="left" w:pos="5979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38" type="#_x0000_t32" style="position:absolute;margin-left:347.95pt;margin-top:11.7pt;width:7.9pt;height:22.65pt;z-index:251670528" o:connectortype="straight">
                  <v:stroke endarrow="block"/>
                </v:shape>
              </w:pict>
            </w: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35" type="#_x0000_t32" style="position:absolute;margin-left:108.5pt;margin-top:11.7pt;width:43.8pt;height:11.7pt;flip:x y;z-index:251667456" o:connectortype="straight">
                  <v:stroke endarrow="block"/>
                </v:shape>
              </w:pict>
            </w: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34" type="#_x0000_t32" style="position:absolute;margin-left:255.6pt;margin-top:17.15pt;width:28.95pt;height:6.25pt;flip:y;z-index:251666432" o:connectortype="straight">
                  <v:stroke endarrow="block"/>
                </v:shape>
              </w:pict>
            </w:r>
            <w:r w:rsidR="00E74234" w:rsidRPr="002B2652">
              <w:rPr>
                <w:rFonts w:ascii="Times New Roman" w:hAnsi="Times New Roman"/>
                <w:b/>
                <w:lang w:val="sq-AL" w:eastAsia="sq-AL"/>
              </w:rPr>
              <w:tab/>
            </w:r>
            <w:r w:rsidR="00E74234" w:rsidRPr="002B2652">
              <w:rPr>
                <w:rFonts w:ascii="Times New Roman" w:hAnsi="Times New Roman"/>
                <w:lang w:val="sq-AL" w:eastAsia="sq-AL"/>
              </w:rPr>
              <w:t>Produkti maltozë</w:t>
            </w:r>
            <w:r w:rsidR="00E74234" w:rsidRPr="002B2652">
              <w:rPr>
                <w:rFonts w:ascii="Times New Roman" w:hAnsi="Times New Roman"/>
                <w:b/>
                <w:lang w:val="sq-AL" w:eastAsia="sq-AL"/>
              </w:rPr>
              <w:tab/>
              <w:t>L</w:t>
            </w:r>
            <w:r w:rsidR="00E74234" w:rsidRPr="002B2652">
              <w:rPr>
                <w:rFonts w:ascii="Times New Roman" w:hAnsi="Times New Roman"/>
                <w:lang w:val="sq-AL" w:eastAsia="sq-AL"/>
              </w:rPr>
              <w:t>ëngu i sekretuar (pështyma)</w:t>
            </w:r>
          </w:p>
          <w:p w:rsidR="00D154B2" w:rsidRPr="002B2652" w:rsidRDefault="00FA2264" w:rsidP="00D154B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41" type="#_x0000_t32" style="position:absolute;margin-left:92.85pt;margin-top:4.45pt;width:0;height:32.1pt;flip:y;z-index:251673600" o:connectortype="straight">
                  <v:stroke endarrow="block"/>
                </v:shape>
              </w:pict>
            </w:r>
            <w:r w:rsidRPr="002B2652">
              <w:rPr>
                <w:rFonts w:ascii="Times New Roman" w:hAnsi="Times New Roman"/>
                <w:b/>
                <w:lang w:val="sq-AL"/>
              </w:rPr>
              <w:pict>
                <v:rect id="_x0000_s1033" style="position:absolute;margin-left:152.3pt;margin-top:4.45pt;width:103.3pt;height:32.1pt;z-index:251665408" fillcolor="white [3201]" strokecolor="#92cddc [1944]" strokeweight="1pt">
                  <v:fill color2="#b6dde8 [1304]" focusposition="1" focussize="" focus="100%" type="gradient"/>
                  <v:shadow on="t" type="perspective" color="#205867 [1608]" opacity=".5" offset="1pt" offset2="-3pt"/>
                  <v:textbox>
                    <w:txbxContent>
                      <w:p w:rsidR="00E74234" w:rsidRPr="00E74234" w:rsidRDefault="00E74234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         </w:t>
                        </w:r>
                        <w:proofErr w:type="spellStart"/>
                        <w:r w:rsidRPr="00E74234">
                          <w:rPr>
                            <w:b/>
                            <w:sz w:val="28"/>
                            <w:szCs w:val="28"/>
                          </w:rPr>
                          <w:t>Goja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="00E74234" w:rsidRPr="002B2652">
              <w:rPr>
                <w:rFonts w:ascii="Times New Roman" w:hAnsi="Times New Roman"/>
                <w:b/>
                <w:lang w:val="sq-AL" w:eastAsia="sq-AL"/>
              </w:rPr>
              <w:t xml:space="preserve">                    </w:t>
            </w:r>
          </w:p>
          <w:p w:rsidR="00D154B2" w:rsidRPr="002B2652" w:rsidRDefault="00FA2264" w:rsidP="00E74234">
            <w:pPr>
              <w:tabs>
                <w:tab w:val="left" w:pos="6637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37" type="#_x0000_t32" style="position:absolute;margin-left:255.6pt;margin-top:17.6pt;width:28.95pt;height:7.05pt;z-index:251669504" o:connectortype="straight">
                  <v:stroke endarrow="block"/>
                </v:shape>
              </w:pict>
            </w: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36" type="#_x0000_t32" style="position:absolute;margin-left:108.5pt;margin-top:17.6pt;width:43.8pt;height:7.05pt;flip:x;z-index:251668480" o:connectortype="straight">
                  <v:stroke endarrow="block"/>
                </v:shape>
              </w:pict>
            </w:r>
            <w:r w:rsidR="00E74234" w:rsidRPr="002B2652">
              <w:rPr>
                <w:rFonts w:ascii="Times New Roman" w:hAnsi="Times New Roman"/>
                <w:b/>
                <w:lang w:val="sq-AL" w:eastAsia="sq-AL"/>
              </w:rPr>
              <w:tab/>
            </w:r>
            <w:r w:rsidR="00E74234" w:rsidRPr="002B2652">
              <w:rPr>
                <w:rFonts w:ascii="Times New Roman" w:hAnsi="Times New Roman"/>
                <w:lang w:val="sq-AL" w:eastAsia="sq-AL"/>
              </w:rPr>
              <w:t>Prodhohet në gjëndrat e pështymës</w:t>
            </w:r>
          </w:p>
          <w:p w:rsidR="00D154B2" w:rsidRPr="002B2652" w:rsidRDefault="00FA2264" w:rsidP="00E74234">
            <w:pPr>
              <w:tabs>
                <w:tab w:val="left" w:pos="1471"/>
                <w:tab w:val="left" w:pos="5932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40" type="#_x0000_t32" style="position:absolute;margin-left:108.5pt;margin-top:10.35pt;width:43.8pt;height:15.65pt;flip:x y;z-index:251672576" o:connectortype="straight">
                  <v:stroke endarrow="block"/>
                </v:shape>
              </w:pict>
            </w:r>
            <w:r w:rsidRPr="002B2652">
              <w:rPr>
                <w:rFonts w:ascii="Times New Roman" w:hAnsi="Times New Roman"/>
                <w:b/>
                <w:lang w:val="sq-AL"/>
              </w:rPr>
              <w:pict>
                <v:shape id="_x0000_s1039" type="#_x0000_t32" style="position:absolute;margin-left:193pt;margin-top:14.25pt;width:136.95pt;height:11.75pt;flip:x;z-index:251671552" o:connectortype="straight">
                  <v:stroke endarrow="block"/>
                </v:shape>
              </w:pict>
            </w:r>
            <w:r w:rsidR="00E74234" w:rsidRPr="002B2652">
              <w:rPr>
                <w:rFonts w:ascii="Times New Roman" w:hAnsi="Times New Roman"/>
                <w:b/>
                <w:lang w:val="sq-AL" w:eastAsia="sq-AL"/>
              </w:rPr>
              <w:t xml:space="preserve">                          </w:t>
            </w:r>
            <w:r w:rsidR="00E74234" w:rsidRPr="002B2652">
              <w:rPr>
                <w:rFonts w:ascii="Times New Roman" w:hAnsi="Times New Roman"/>
                <w:lang w:val="sq-AL" w:eastAsia="sq-AL"/>
              </w:rPr>
              <w:t>Amidon</w:t>
            </w:r>
            <w:r w:rsidR="00E74234" w:rsidRPr="002B2652">
              <w:rPr>
                <w:rFonts w:ascii="Times New Roman" w:hAnsi="Times New Roman"/>
                <w:b/>
                <w:lang w:val="sq-AL" w:eastAsia="sq-AL"/>
              </w:rPr>
              <w:tab/>
            </w:r>
            <w:r w:rsidR="00E74234" w:rsidRPr="002B2652">
              <w:rPr>
                <w:rFonts w:ascii="Times New Roman" w:hAnsi="Times New Roman"/>
                <w:lang w:val="sq-AL" w:eastAsia="sq-AL"/>
              </w:rPr>
              <w:t>Enzima në lëng (amilaza)</w:t>
            </w:r>
          </w:p>
          <w:p w:rsidR="00D154B2" w:rsidRPr="002B2652" w:rsidRDefault="00E74234" w:rsidP="00E74234">
            <w:pPr>
              <w:tabs>
                <w:tab w:val="left" w:pos="2833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b/>
                <w:lang w:val="sq-AL" w:eastAsia="sq-AL"/>
              </w:rPr>
              <w:tab/>
              <w:t xml:space="preserve">    </w:t>
            </w:r>
            <w:proofErr w:type="spellStart"/>
            <w:r w:rsidRPr="002B2652">
              <w:rPr>
                <w:rFonts w:ascii="Times New Roman" w:hAnsi="Times New Roman"/>
                <w:lang w:val="sq-AL" w:eastAsia="sq-AL"/>
              </w:rPr>
              <w:t>Substrati</w:t>
            </w:r>
            <w:proofErr w:type="spellEnd"/>
          </w:p>
          <w:p w:rsidR="00D154B2" w:rsidRPr="002B2652" w:rsidRDefault="00D154B2" w:rsidP="00D154B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A435C9" w:rsidRPr="002B2652" w:rsidRDefault="00FA2264" w:rsidP="00D154B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/>
              </w:rPr>
              <w:pict>
                <v:shape id="_x0000_s1043" type="#_x0000_t32" style="position:absolute;margin-left:-5.8pt;margin-top:30.9pt;width:532.2pt;height:0;z-index:251674624" o:connectortype="straight"/>
              </w:pict>
            </w:r>
            <w:r w:rsidR="00E74234" w:rsidRPr="002B2652">
              <w:rPr>
                <w:rFonts w:ascii="Times New Roman" w:hAnsi="Times New Roman" w:cs="Times New Roman"/>
                <w:b/>
                <w:lang w:val="sq-AL" w:eastAsia="sq-AL"/>
              </w:rPr>
              <w:t>Pasi jan</w:t>
            </w:r>
            <w:r w:rsidR="00E74234" w:rsidRPr="002B2652">
              <w:rPr>
                <w:rFonts w:ascii="Times New Roman" w:hAnsi="Times New Roman"/>
                <w:lang w:val="sq-AL" w:eastAsia="sq-AL"/>
              </w:rPr>
              <w:t xml:space="preserve">ë plotësuar nga të dy grupet organizuesit grafik ato analizohen për informacionin që </w:t>
            </w:r>
            <w:proofErr w:type="spellStart"/>
            <w:r w:rsidR="00E74234" w:rsidRPr="002B2652">
              <w:rPr>
                <w:rFonts w:ascii="Times New Roman" w:hAnsi="Times New Roman"/>
                <w:lang w:val="sq-AL" w:eastAsia="sq-AL"/>
              </w:rPr>
              <w:t>kan</w:t>
            </w:r>
            <w:proofErr w:type="spellEnd"/>
            <w:r w:rsidR="00E74234" w:rsidRPr="002B2652">
              <w:rPr>
                <w:rFonts w:ascii="Times New Roman" w:hAnsi="Times New Roman"/>
                <w:lang w:val="sq-AL" w:eastAsia="sq-AL"/>
              </w:rPr>
              <w:t xml:space="preserve"> dhe </w:t>
            </w:r>
            <w:proofErr w:type="spellStart"/>
            <w:r w:rsidR="00E74234" w:rsidRPr="002B2652">
              <w:rPr>
                <w:rFonts w:ascii="Times New Roman" w:hAnsi="Times New Roman"/>
                <w:lang w:val="sq-AL" w:eastAsia="sq-AL"/>
              </w:rPr>
              <w:t>brënda</w:t>
            </w:r>
            <w:proofErr w:type="spellEnd"/>
            <w:r w:rsidR="00E74234" w:rsidRPr="002B2652">
              <w:rPr>
                <w:rFonts w:ascii="Times New Roman" w:hAnsi="Times New Roman"/>
                <w:lang w:val="sq-AL" w:eastAsia="sq-AL"/>
              </w:rPr>
              <w:t xml:space="preserve"> atij kartoni të grupit bëhet organizues tjetër grafik me stomakun, dhe pjesë të zorrës së hollë.</w:t>
            </w:r>
          </w:p>
          <w:p w:rsidR="00A435C9" w:rsidRPr="002B2652" w:rsidRDefault="00E74234" w:rsidP="00D154B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Përforcim</w:t>
            </w:r>
            <w:r w:rsidR="00A435C9" w:rsidRPr="002B2652">
              <w:rPr>
                <w:rFonts w:ascii="Times New Roman" w:hAnsi="Times New Roman"/>
                <w:lang w:val="sq-AL" w:eastAsia="sq-AL"/>
              </w:rPr>
              <w:t>, Interpretim figurash</w:t>
            </w:r>
          </w:p>
          <w:p w:rsidR="00A435C9" w:rsidRPr="002B2652" w:rsidRDefault="00A435C9" w:rsidP="00D154B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 xml:space="preserve">Nxënësve u jepen me </w:t>
            </w:r>
            <w:r w:rsidR="002B2652" w:rsidRPr="002B2652">
              <w:rPr>
                <w:rFonts w:ascii="Times New Roman" w:hAnsi="Times New Roman"/>
                <w:lang w:val="sq-AL" w:eastAsia="sq-AL"/>
              </w:rPr>
              <w:t>radhë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 pë</w:t>
            </w:r>
            <w:r w:rsidR="002B2652">
              <w:rPr>
                <w:rFonts w:ascii="Times New Roman" w:hAnsi="Times New Roman"/>
                <w:lang w:val="sq-AL" w:eastAsia="sq-AL"/>
              </w:rPr>
              <w:t>r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2B2652" w:rsidRPr="002B2652">
              <w:rPr>
                <w:rFonts w:ascii="Times New Roman" w:hAnsi="Times New Roman"/>
                <w:lang w:val="sq-AL" w:eastAsia="sq-AL"/>
              </w:rPr>
              <w:t>secilën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 dyshe nga një figurë. Ato do ta interpretojnë atë dhe nxënësit veprojnë në këtë mënyrë në dyshe, njëri </w:t>
            </w:r>
            <w:r w:rsidR="002B2652" w:rsidRPr="002B2652">
              <w:rPr>
                <w:rFonts w:ascii="Times New Roman" w:hAnsi="Times New Roman"/>
                <w:lang w:val="sq-AL" w:eastAsia="sq-AL"/>
              </w:rPr>
              <w:t>dëgjon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, tjetri flet pastaj </w:t>
            </w:r>
            <w:r w:rsidR="002B2652" w:rsidRPr="002B2652">
              <w:rPr>
                <w:rFonts w:ascii="Times New Roman" w:hAnsi="Times New Roman"/>
                <w:lang w:val="sq-AL" w:eastAsia="sq-AL"/>
              </w:rPr>
              <w:t>ndërrojnë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 rolet. Interpretimi i figurave në disa dyshe do të plotësohet edhe nga mësuesja.</w:t>
            </w:r>
          </w:p>
        </w:tc>
      </w:tr>
      <w:tr w:rsidR="00257397" w:rsidRPr="002B2652" w:rsidTr="00257397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7397" w:rsidRPr="002B2652" w:rsidRDefault="00257397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u w:val="single"/>
                <w:lang w:val="sq-AL" w:eastAsia="sq-AL"/>
              </w:rPr>
              <w:lastRenderedPageBreak/>
              <w:t>Situata quhet e realizuar</w:t>
            </w:r>
            <w:r w:rsidRPr="002B2652">
              <w:rPr>
                <w:rFonts w:ascii="Times New Roman" w:hAnsi="Times New Roman" w:cs="Times New Roman"/>
                <w:lang w:val="sq-AL" w:eastAsia="sq-AL"/>
              </w:rPr>
              <w:t xml:space="preserve"> nëse nxënësi:</w:t>
            </w:r>
          </w:p>
          <w:p w:rsidR="00A435C9" w:rsidRPr="002B2652" w:rsidRDefault="00257397" w:rsidP="00A435C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257397" w:rsidRPr="002B2652" w:rsidRDefault="00A435C9" w:rsidP="004A06B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 xml:space="preserve">Përsërit mirë të gjitha konceptet dhe fjalët kyçe të </w:t>
            </w:r>
            <w:r w:rsidRPr="002B2652">
              <w:rPr>
                <w:lang w:val="sq-AL"/>
              </w:rPr>
              <w:t>kapitullit</w:t>
            </w:r>
            <w:r w:rsidR="00257397" w:rsidRPr="002B2652">
              <w:rPr>
                <w:rFonts w:ascii="Times New Roman" w:hAnsi="Times New Roman"/>
                <w:lang w:val="sq-AL" w:eastAsia="sq-AL"/>
              </w:rPr>
              <w:t>.</w:t>
            </w:r>
          </w:p>
          <w:p w:rsidR="00257397" w:rsidRPr="002B2652" w:rsidRDefault="00257397" w:rsidP="00A435C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/>
                <w:lang w:val="sq-AL" w:eastAsia="sq-AL"/>
              </w:rPr>
              <w:t xml:space="preserve"> I përgjigjet drejt pyetjeve të </w:t>
            </w:r>
            <w:r w:rsidR="00A435C9" w:rsidRPr="002B2652">
              <w:rPr>
                <w:rFonts w:ascii="Times New Roman" w:hAnsi="Times New Roman"/>
                <w:lang w:val="sq-AL" w:eastAsia="sq-AL"/>
              </w:rPr>
              <w:t>drejtuara nga mësuesi/ja dhe interpreton figurat e kapitujve</w:t>
            </w:r>
            <w:r w:rsidRPr="002B2652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257397" w:rsidRPr="002B2652" w:rsidTr="00257397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7397" w:rsidRPr="002B2652" w:rsidRDefault="00257397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 xml:space="preserve">Vlerësimi: </w:t>
            </w:r>
          </w:p>
          <w:p w:rsidR="00257397" w:rsidRPr="002B2652" w:rsidRDefault="00257397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lang w:val="sq-AL" w:eastAsia="sq-AL"/>
              </w:rPr>
              <w:t xml:space="preserve">Vlerësimi i nxënësit mbështetet në rezultatet e të nxënit të </w:t>
            </w:r>
            <w:r w:rsidR="002B2652" w:rsidRPr="002B2652">
              <w:rPr>
                <w:rFonts w:ascii="Times New Roman" w:hAnsi="Times New Roman" w:cs="Times New Roman"/>
                <w:lang w:val="sq-AL" w:eastAsia="sq-AL"/>
              </w:rPr>
              <w:t>kompetencave</w:t>
            </w:r>
            <w:r w:rsidRPr="002B2652">
              <w:rPr>
                <w:rFonts w:ascii="Times New Roman" w:hAnsi="Times New Roman" w:cs="Times New Roman"/>
                <w:lang w:val="sq-AL" w:eastAsia="sq-AL"/>
              </w:rPr>
              <w:t xml:space="preserve"> të fushës sipas temës mësimore. Mësuesi përdor teknikën e </w:t>
            </w:r>
            <w:r w:rsidR="002B2652" w:rsidRPr="002B2652">
              <w:rPr>
                <w:rFonts w:ascii="Times New Roman" w:hAnsi="Times New Roman" w:cs="Times New Roman"/>
                <w:lang w:val="sq-AL" w:eastAsia="sq-AL"/>
              </w:rPr>
              <w:t>vlerësimit</w:t>
            </w:r>
            <w:r w:rsidRPr="002B2652">
              <w:rPr>
                <w:rFonts w:ascii="Times New Roman" w:hAnsi="Times New Roman" w:cs="Times New Roman"/>
                <w:lang w:val="sq-AL" w:eastAsia="sq-AL"/>
              </w:rPr>
              <w:t xml:space="preserve"> te nxënësit nga nxënësi. Mësuesi mban shënime në evidencë për disa prej nxënësve lidhur me saktësinë e interpretimit të ritmit të transpirimit, transportin e ujit dhe të lëndëve organike.</w:t>
            </w:r>
          </w:p>
        </w:tc>
      </w:tr>
      <w:tr w:rsidR="00257397" w:rsidRPr="002B2652" w:rsidTr="00257397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7397" w:rsidRPr="002B2652" w:rsidRDefault="00257397" w:rsidP="00C95CF3">
            <w:pPr>
              <w:tabs>
                <w:tab w:val="center" w:pos="5208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b/>
                <w:lang w:val="sq-AL" w:eastAsia="sq-AL"/>
              </w:rPr>
              <w:t>Detyrat dhe puna e pavarur:</w:t>
            </w:r>
            <w:r w:rsidR="00C95CF3" w:rsidRPr="002B2652">
              <w:rPr>
                <w:rFonts w:ascii="Times New Roman" w:hAnsi="Times New Roman" w:cs="Times New Roman"/>
                <w:b/>
                <w:lang w:val="sq-AL" w:eastAsia="sq-AL"/>
              </w:rPr>
              <w:tab/>
            </w:r>
          </w:p>
          <w:p w:rsidR="00A435C9" w:rsidRPr="002B2652" w:rsidRDefault="00C95CF3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B2652">
              <w:rPr>
                <w:rFonts w:ascii="Times New Roman" w:hAnsi="Times New Roman" w:cs="Times New Roman"/>
                <w:lang w:val="sq-AL" w:eastAsia="sq-AL"/>
              </w:rPr>
              <w:t>Punoni kontrollo njohurit</w:t>
            </w:r>
            <w:r w:rsidRPr="002B2652">
              <w:rPr>
                <w:rFonts w:ascii="Times New Roman" w:hAnsi="Times New Roman"/>
                <w:lang w:val="sq-AL" w:eastAsia="sq-AL"/>
              </w:rPr>
              <w:t xml:space="preserve">ë në fund të </w:t>
            </w:r>
            <w:proofErr w:type="spellStart"/>
            <w:r w:rsidRPr="002B2652">
              <w:rPr>
                <w:rFonts w:ascii="Times New Roman" w:hAnsi="Times New Roman"/>
                <w:lang w:val="sq-AL" w:eastAsia="sq-AL"/>
              </w:rPr>
              <w:t>të</w:t>
            </w:r>
            <w:proofErr w:type="spellEnd"/>
            <w:r w:rsidRPr="002B2652">
              <w:rPr>
                <w:rFonts w:ascii="Times New Roman" w:hAnsi="Times New Roman"/>
                <w:lang w:val="sq-AL" w:eastAsia="sq-AL"/>
              </w:rPr>
              <w:t xml:space="preserve"> dy kapitujve</w:t>
            </w:r>
            <w:r w:rsidR="00A435C9" w:rsidRPr="002B2652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2B2652" w:rsidRDefault="00810BB6">
      <w:pPr>
        <w:rPr>
          <w:lang w:val="sq-AL"/>
        </w:rPr>
      </w:pPr>
    </w:p>
    <w:sectPr w:rsidR="00810BB6" w:rsidRPr="002B2652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FA6181"/>
    <w:multiLevelType w:val="hybridMultilevel"/>
    <w:tmpl w:val="BD0E4AFE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0307D"/>
    <w:multiLevelType w:val="hybridMultilevel"/>
    <w:tmpl w:val="863C29B6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257397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B4E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57397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2652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35C9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5CF3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54B2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ABF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0FAD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4234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264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4C94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6" type="connector" idref="#_x0000_s1043"/>
        <o:r id="V:Rule17" type="connector" idref="#_x0000_s1041"/>
        <o:r id="V:Rule18" type="connector" idref="#_x0000_s1028"/>
        <o:r id="V:Rule19" type="connector" idref="#_x0000_s1039"/>
        <o:r id="V:Rule20" type="connector" idref="#_x0000_s1037"/>
        <o:r id="V:Rule21" type="connector" idref="#_x0000_s1031"/>
        <o:r id="V:Rule22" type="connector" idref="#_x0000_s1038"/>
        <o:r id="V:Rule23" type="connector" idref="#_x0000_s1032"/>
        <o:r id="V:Rule24" type="connector" idref="#_x0000_s1035"/>
        <o:r id="V:Rule25" type="connector" idref="#_x0000_s1029"/>
        <o:r id="V:Rule26" type="connector" idref="#_x0000_s1036"/>
        <o:r id="V:Rule27" type="connector" idref="#_x0000_s1034"/>
        <o:r id="V:Rule28" type="connector" idref="#_x0000_s1030"/>
        <o:r id="V:Rule29" type="connector" idref="#_x0000_s1040"/>
        <o:r id="V:Rule30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39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39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98C9-7CF1-4A37-B8F0-D3F05127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2016-08-02T14:02:00Z</dcterms:created>
  <dcterms:modified xsi:type="dcterms:W3CDTF">2016-08-22T17:45:00Z</dcterms:modified>
</cp:coreProperties>
</file>